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79" w:rsidRPr="00340179" w:rsidRDefault="00340179" w:rsidP="00340179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noProof/>
          <w:color w:val="4F4F4F"/>
          <w:sz w:val="18"/>
          <w:szCs w:val="18"/>
          <w:lang w:eastAsia="es-EC"/>
        </w:rPr>
        <w:drawing>
          <wp:inline distT="0" distB="0" distL="0" distR="0" wp14:anchorId="7F78BAEB" wp14:editId="55A7C7A0">
            <wp:extent cx="11430000" cy="857250"/>
            <wp:effectExtent l="0" t="0" r="0" b="0"/>
            <wp:docPr id="2" name="j_idt12" descr="http://lotaip.dpe.gob.ec/LOTAIP/img/siged_D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2" descr="http://lotaip.dpe.gob.ec/LOTAIP/img/siged_D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3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</w:pPr>
                  <w:proofErr w:type="spellStart"/>
                  <w:r w:rsidRPr="00340179"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  <w:t>Bienvenid</w:t>
                  </w:r>
                  <w:proofErr w:type="spellEnd"/>
                  <w:r w:rsidRPr="00340179"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  <w:t>@: 1160049840001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  <w:t xml:space="preserve">Entidad: Empresa Pública De Riego Y Drenaje Del Sur Ridrensur </w:t>
                  </w:r>
                  <w:proofErr w:type="spellStart"/>
                  <w:r w:rsidRPr="00340179"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  <w:t>Ep</w:t>
                  </w:r>
                  <w:proofErr w:type="spellEnd"/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  <w:t>22/03/2016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F4F4F"/>
                      <w:sz w:val="18"/>
                      <w:szCs w:val="18"/>
                      <w:lang w:eastAsia="es-EC"/>
                    </w:rPr>
                  </w:pPr>
                  <w:hyperlink r:id="rId9" w:history="1">
                    <w:r w:rsidRPr="00340179">
                      <w:rPr>
                        <w:rFonts w:ascii="Times New Roman" w:eastAsia="Times New Roman" w:hAnsi="Times New Roman" w:cs="Times New Roman"/>
                        <w:b/>
                        <w:bCs/>
                        <w:color w:val="7DB223"/>
                        <w:sz w:val="18"/>
                        <w:szCs w:val="18"/>
                        <w:u w:val="single"/>
                        <w:bdr w:val="none" w:sz="0" w:space="0" w:color="auto" w:frame="1"/>
                        <w:shd w:val="clear" w:color="auto" w:fill="FFFFFF"/>
                        <w:lang w:eastAsia="es-EC"/>
                      </w:rPr>
                      <w:t>Cerrar sesión</w:t>
                    </w:r>
                  </w:hyperlink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es-EC"/>
              </w:rPr>
            </w:pPr>
            <w:hyperlink r:id="rId10" w:history="1">
              <w:r w:rsidRPr="00340179">
                <w:rPr>
                  <w:rFonts w:ascii="Times New Roman" w:eastAsia="Times New Roman" w:hAnsi="Times New Roman" w:cs="Times New Roman"/>
                  <w:b/>
                  <w:bCs/>
                  <w:color w:val="7DB223"/>
                  <w:sz w:val="18"/>
                  <w:szCs w:val="18"/>
                  <w:u w:val="single"/>
                  <w:lang w:eastAsia="es-EC"/>
                </w:rPr>
                <w:t>Inicio</w:t>
              </w:r>
            </w:hyperlink>
          </w:p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  <w:t xml:space="preserve">INFORME ANUAL SOBRE EL CUMPLIMIENTO DEL DERECHO DE ACCESO A LA INFORMACIÓN PÚBLICA </w:t>
            </w:r>
            <w:proofErr w:type="gramStart"/>
            <w:r w:rsidRPr="00340179"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  <w:t>( ART</w:t>
            </w:r>
            <w:proofErr w:type="gramEnd"/>
            <w:r w:rsidRPr="00340179"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  <w:t>. 12 LOTAIP ).</w:t>
            </w: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1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General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2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Registro Información</w:t>
              </w:r>
            </w:hyperlink>
          </w:p>
          <w:p w:rsidR="003305C6" w:rsidRPr="00340179" w:rsidRDefault="00340179" w:rsidP="00340179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3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1167"/>
            </w:tblGrid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RUC: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1160049840001</w:t>
                  </w:r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Nombre de la entidad: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 xml:space="preserve">Entidad: Empresa Pública De Riego Y Drenaje Del Sur Ridrensur </w:t>
                  </w:r>
                  <w:proofErr w:type="spellStart"/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Ep</w:t>
                  </w:r>
                  <w:proofErr w:type="spellEnd"/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Tipo de organización: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4. Las personas jurídicas creadas por acto normativo de los gobiernos autónomos descentralizados para la prestación de servicios públicos.</w:t>
                  </w:r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Tipo de entidad: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Empresa Pública Provincial</w:t>
                  </w:r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Función: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OTRAS INSTITUCIONES PÚBLICAS</w:t>
                  </w:r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Control SNAP: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  <w:tr w:rsidR="003305C6" w:rsidRPr="003305C6" w:rsidTr="003305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305C6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Ámbito: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PROVINCIAL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"/>
                    <w:gridCol w:w="3507"/>
                  </w:tblGrid>
                  <w:tr w:rsidR="003305C6" w:rsidRPr="003305C6" w:rsidTr="003305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Zonal: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Zona 7</w:t>
                        </w:r>
                      </w:p>
                    </w:tc>
                  </w:tr>
                  <w:tr w:rsidR="003305C6" w:rsidRPr="003305C6" w:rsidTr="003305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Provincia: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Loja</w:t>
                        </w:r>
                      </w:p>
                    </w:tc>
                  </w:tr>
                  <w:tr w:rsidR="003305C6" w:rsidRPr="003305C6" w:rsidTr="003305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Cantón: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Loja</w:t>
                        </w:r>
                      </w:p>
                    </w:tc>
                  </w:tr>
                  <w:tr w:rsidR="003305C6" w:rsidRPr="003305C6" w:rsidTr="003305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Dirección: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Calle: José Antonio Eguiguren y Sucre</w:t>
                        </w:r>
                      </w:p>
                    </w:tc>
                  </w:tr>
                  <w:tr w:rsidR="003305C6" w:rsidRPr="003305C6" w:rsidTr="003305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305C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Teléfono: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6"/>
                          <w:gridCol w:w="2056"/>
                        </w:tblGrid>
                        <w:tr w:rsidR="003305C6" w:rsidRPr="003305C6" w:rsidTr="003305C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3305C6" w:rsidRPr="003305C6" w:rsidRDefault="003305C6" w:rsidP="003305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</w:pPr>
                              <w:r w:rsidRPr="003305C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  <w:t>Base normativa: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3305C6" w:rsidRPr="003305C6" w:rsidRDefault="003305C6" w:rsidP="003305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</w:pPr>
                              <w:r w:rsidRPr="003305C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  <w:t>O.P.N. S/N 26-Ene-2010</w:t>
                              </w:r>
                            </w:p>
                          </w:tc>
                        </w:tr>
                        <w:tr w:rsidR="003305C6" w:rsidRPr="003305C6" w:rsidTr="003305C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3305C6" w:rsidRPr="003305C6" w:rsidRDefault="003305C6" w:rsidP="003305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</w:pPr>
                              <w:r w:rsidRPr="003305C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C"/>
                                </w:rPr>
                                <w:t>Nota: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305C6" w:rsidRPr="003305C6" w:rsidRDefault="003305C6" w:rsidP="003305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s-EC"/>
                                </w:rPr>
                              </w:pPr>
                            </w:p>
                          </w:tc>
                        </w:tr>
                      </w:tbl>
                      <w:p w:rsidR="003305C6" w:rsidRPr="003305C6" w:rsidRDefault="003305C6" w:rsidP="003305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</w:p>
                    </w:tc>
                  </w:tr>
                </w:tbl>
                <w:p w:rsidR="003305C6" w:rsidRPr="003305C6" w:rsidRDefault="003305C6" w:rsidP="003305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numPr>
                <w:ilvl w:val="0"/>
                <w:numId w:val="1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lastRenderedPageBreak/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14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6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DIFUSIÓN DE LA INFORMACIÓN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PÚBLICA:Se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difunde la información mínima actualizada, de naturaleza obligatoria y permanente, requerida en los literales pertinentes, a través de la página web y de los medios necesarios a disposición del público: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4" type="#_x0000_t75" style="width:20.25pt;height:18pt" o:ole="">
                        <v:imagedata r:id="rId15" o:title=""/>
                      </v:shape>
                      <w:control r:id="rId16" w:name="DefaultOcxName" w:shapeid="_x0000_i11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173" type="#_x0000_t75" style="width:20.25pt;height:18pt" o:ole="">
                        <v:imagedata r:id="rId17" o:title=""/>
                      </v:shape>
                      <w:control r:id="rId18" w:name="DefaultOcxName1" w:shapeid="_x0000_i11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vanish/>
          <w:color w:val="4F4F4F"/>
          <w:sz w:val="23"/>
          <w:szCs w:val="23"/>
          <w:lang w:eastAsia="es-EC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19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Complemento Art. 7 de la LOTAIP</w:t>
        </w:r>
      </w:hyperlink>
    </w:p>
    <w:tbl>
      <w:tblPr>
        <w:tblW w:w="0" w:type="auto"/>
        <w:jc w:val="center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6649"/>
        <w:gridCol w:w="6537"/>
      </w:tblGrid>
      <w:tr w:rsidR="00340179" w:rsidRPr="00340179" w:rsidTr="003305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a1) Estructura Orgánica Funcional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72" type="#_x0000_t75" style="width:20.25pt;height:18pt" o:ole="">
                              <v:imagedata r:id="rId15" o:title=""/>
                            </v:shape>
                            <w:control r:id="rId20" w:name="DefaultOcxName2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71" type="#_x0000_t75" style="width:20.25pt;height:18pt" o:ole="">
                              <v:imagedata r:id="rId17" o:title=""/>
                            </v:shape>
                            <w:control r:id="rId21" w:name="DefaultOcxName3" w:shapeid="_x0000_i11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a2) Base legal que la rige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70" type="#_x0000_t75" style="width:20.25pt;height:18pt" o:ole="">
                              <v:imagedata r:id="rId15" o:title=""/>
                            </v:shape>
                            <w:control r:id="rId22" w:name="DefaultOcxName4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9" type="#_x0000_t75" style="width:20.25pt;height:18pt" o:ole="">
                              <v:imagedata r:id="rId17" o:title=""/>
                            </v:shape>
                            <w:control r:id="rId23" w:name="DefaultOcxName5" w:shapeid="_x0000_i11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a3) Regulaciones y procedimientos internos aplicables a la entidad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8" type="#_x0000_t75" style="width:20.25pt;height:18pt" o:ole="">
                              <v:imagedata r:id="rId15" o:title=""/>
                            </v:shape>
                            <w:control r:id="rId24" w:name="DefaultOcxName6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7" type="#_x0000_t75" style="width:20.25pt;height:18pt" o:ole="">
                              <v:imagedata r:id="rId17" o:title=""/>
                            </v:shape>
                            <w:control r:id="rId25" w:name="DefaultOcxName7" w:shapeid="_x0000_i11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a4) Metas y objetivos de las unidades administrativas de conformidad con los programas operativos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6" type="#_x0000_t75" style="width:20.25pt;height:18pt" o:ole="">
                              <v:imagedata r:id="rId15" o:title=""/>
                            </v:shape>
                            <w:control r:id="rId26" w:name="DefaultOcxName8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5" type="#_x0000_t75" style="width:20.25pt;height:18pt" o:ole="">
                              <v:imagedata r:id="rId17" o:title=""/>
                            </v:shape>
                            <w:control r:id="rId27" w:name="DefaultOcxName9" w:shapeid="_x0000_i11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b1) Directorio completo de la institución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4" type="#_x0000_t75" style="width:20.25pt;height:18pt" o:ole="">
                              <v:imagedata r:id="rId15" o:title=""/>
                            </v:shape>
                            <w:control r:id="rId28" w:name="DefaultOcxName10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lastRenderedPageBreak/>
                          <w:object w:dxaOrig="1440" w:dyaOrig="1440">
                            <v:shape id="_x0000_i1163" type="#_x0000_t75" style="width:20.25pt;height:18pt" o:ole="">
                              <v:imagedata r:id="rId17" o:title=""/>
                            </v:shape>
                            <w:control r:id="rId29" w:name="DefaultOcxName11" w:shapeid="_x0000_i11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lastRenderedPageBreak/>
              <w:t>b2) Distributivo de personal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2" type="#_x0000_t75" style="width:20.25pt;height:18pt" o:ole="">
                              <v:imagedata r:id="rId15" o:title=""/>
                            </v:shape>
                            <w:control r:id="rId30" w:name="DefaultOcxName12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1" type="#_x0000_t75" style="width:20.25pt;height:18pt" o:ole="">
                              <v:imagedata r:id="rId17" o:title=""/>
                            </v:shape>
                            <w:control r:id="rId31" w:name="DefaultOcxName13" w:shapeid="_x0000_i11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c) La remuneración mensual por puesto y todo ingreso adicional, incluso el sistema de compensación, según lo establezcan las disposiciones correspondientes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60" type="#_x0000_t75" style="width:20.25pt;height:18pt" o:ole="">
                              <v:imagedata r:id="rId15" o:title=""/>
                            </v:shape>
                            <w:control r:id="rId32" w:name="DefaultOcxName14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9" type="#_x0000_t75" style="width:20.25pt;height:18pt" o:ole="">
                              <v:imagedata r:id="rId17" o:title=""/>
                            </v:shape>
                            <w:control r:id="rId33" w:name="DefaultOcxName15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d) Los servicios que ofrece y las formas de acceder a ellos, horarios de atención y demás indicaciones necesarias, para que la ciudadanía pueda ejercer sus derechos y cumplir sus obligaciones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8" type="#_x0000_t75" style="width:20.25pt;height:18pt" o:ole="">
                              <v:imagedata r:id="rId15" o:title=""/>
                            </v:shape>
                            <w:control r:id="rId34" w:name="DefaultOcxName16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7" type="#_x0000_t75" style="width:20.25pt;height:18pt" o:ole="">
                              <v:imagedata r:id="rId17" o:title=""/>
                            </v:shape>
                            <w:control r:id="rId35" w:name="DefaultOcxName17" w:shapeid="_x0000_i11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e) Texto íntegro de todos los contratos colectivos vigentes en la institución, así como sus anexos y reformas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6" type="#_x0000_t75" style="width:20.25pt;height:18pt" o:ole="">
                              <v:imagedata r:id="rId15" o:title=""/>
                            </v:shape>
                            <w:control r:id="rId36" w:name="DefaultOcxName18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5" type="#_x0000_t75" style="width:20.25pt;height:18pt" o:ole="">
                              <v:imagedata r:id="rId17" o:title=""/>
                            </v:shape>
                            <w:control r:id="rId37" w:name="DefaultOcxName19" w:shapeid="_x0000_i11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f) Se publicarán los formularios o formatos de solicitudes que se requieran para los trámites inherentes a su campo de acción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4" type="#_x0000_t75" style="width:20.25pt;height:18pt" o:ole="">
                              <v:imagedata r:id="rId15" o:title=""/>
                            </v:shape>
                            <w:control r:id="rId38" w:name="DefaultOcxName20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3" type="#_x0000_t75" style="width:20.25pt;height:18pt" o:ole="">
                              <v:imagedata r:id="rId17" o:title=""/>
                            </v:shape>
                            <w:control r:id="rId39" w:name="DefaultOcxName21" w:shapeid="_x0000_i11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g) Información total sobre el presupuesto anual que administra la institución, especificando ingresos, gastos, financiamiento y resultados operativos de conformidad con los clasificadores presupuestales, así como liquidación del presupuesto, especificando destinatarios de la entrega de recursos públicos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2" type="#_x0000_t75" style="width:20.25pt;height:18pt" o:ole="">
                              <v:imagedata r:id="rId15" o:title=""/>
                            </v:shape>
                            <w:control r:id="rId40" w:name="DefaultOcxName22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1" type="#_x0000_t75" style="width:20.25pt;height:18pt" o:ole="">
                              <v:imagedata r:id="rId17" o:title=""/>
                            </v:shape>
                            <w:control r:id="rId41" w:name="DefaultOcxName23" w:shapeid="_x0000_i11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h) Los resultados de las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auditorias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internas y gubernamentales al ejercicio presupuestal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lastRenderedPageBreak/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50" type="#_x0000_t75" style="width:20.25pt;height:18pt" o:ole="">
                              <v:imagedata r:id="rId15" o:title=""/>
                            </v:shape>
                            <w:control r:id="rId42" w:name="DefaultOcxName24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9" type="#_x0000_t75" style="width:20.25pt;height:18pt" o:ole="">
                              <v:imagedata r:id="rId17" o:title=""/>
                            </v:shape>
                            <w:control r:id="rId43" w:name="DefaultOcxName25" w:shapeid="_x0000_i11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i) Información completa y detallada sobre los procesos pree-contractuales, contractuales, de adjudicación y liquidación de bienes, prestación de servicios, arrendamientos mercantiles,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etc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, celebrados por la institución con personas naturales o jurídicas, incluidos concesiones permisos o autorizaciones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8" type="#_x0000_t75" style="width:20.25pt;height:18pt" o:ole="">
                              <v:imagedata r:id="rId15" o:title=""/>
                            </v:shape>
                            <w:control r:id="rId44" w:name="DefaultOcxName26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7" type="#_x0000_t75" style="width:20.25pt;height:18pt" o:ole="">
                              <v:imagedata r:id="rId17" o:title=""/>
                            </v:shape>
                            <w:control r:id="rId45" w:name="DefaultOcxName27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j) Un listado de las empresas y personas que han incumplido contratos con dicha institución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6" type="#_x0000_t75" style="width:20.25pt;height:18pt" o:ole="">
                              <v:imagedata r:id="rId15" o:title=""/>
                            </v:shape>
                            <w:control r:id="rId46" w:name="DefaultOcxName28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5" type="#_x0000_t75" style="width:20.25pt;height:18pt" o:ole="">
                              <v:imagedata r:id="rId17" o:title=""/>
                            </v:shape>
                            <w:control r:id="rId47" w:name="DefaultOcxName29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k) Planes y programas de la institución en ejecución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4" type="#_x0000_t75" style="width:20.25pt;height:18pt" o:ole="">
                              <v:imagedata r:id="rId15" o:title=""/>
                            </v:shape>
                            <w:control r:id="rId48" w:name="DefaultOcxName30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3" type="#_x0000_t75" style="width:20.25pt;height:18pt" o:ole="">
                              <v:imagedata r:id="rId17" o:title=""/>
                            </v:shape>
                            <w:control r:id="rId49" w:name="DefaultOcxName31" w:shapeid="_x0000_i11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proofErr w:type="gram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l)El</w:t>
            </w:r>
            <w:proofErr w:type="gram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detalle de los contratos de crédito externos o internos; se señalará la fuente de los fondos con los que se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pagarián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esos créditos. Cuando se trate de préstamos o contratos de financiamiento, se hará constar, como lo prevé la Ley Orgánica de Administración Financiera y Control, Ley Orgánica de la Contraloría General del Estado y la Ley Orgánica de Responsabilidad y Transparencia Fiscal, las operaciones y contratos de crédito, los montos, plazos, costos financieros o tipos de interés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2" type="#_x0000_t75" style="width:20.25pt;height:18pt" o:ole="">
                              <v:imagedata r:id="rId15" o:title=""/>
                            </v:shape>
                            <w:control r:id="rId50" w:name="DefaultOcxName32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1" type="#_x0000_t75" style="width:20.25pt;height:18pt" o:ole="">
                              <v:imagedata r:id="rId17" o:title=""/>
                            </v:shape>
                            <w:control r:id="rId51" w:name="DefaultOcxName33" w:shapeid="_x0000_i11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m) Mecanismos de rendición de cuentas a la ciudadanía, tales como metas e informes de gestión e indicadores de desempeño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40" type="#_x0000_t75" style="width:20.25pt;height:18pt" o:ole="">
                              <v:imagedata r:id="rId15" o:title=""/>
                            </v:shape>
                            <w:control r:id="rId52" w:name="DefaultOcxName34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9" type="#_x0000_t75" style="width:20.25pt;height:18pt" o:ole="">
                              <v:imagedata r:id="rId17" o:title=""/>
                            </v:shape>
                            <w:control r:id="rId53" w:name="DefaultOcxName35" w:shapeid="_x0000_i11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n) Los viáticos, informes de trabajo y justificativos de movilización nacional o internacional de las autoridades, dignatarios y funcionarios públicos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lastRenderedPageBreak/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8" type="#_x0000_t75" style="width:20.25pt;height:18pt" o:ole="">
                              <v:imagedata r:id="rId15" o:title=""/>
                            </v:shape>
                            <w:control r:id="rId54" w:name="DefaultOcxName36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7" type="#_x0000_t75" style="width:20.25pt;height:18pt" o:ole="">
                              <v:imagedata r:id="rId17" o:title=""/>
                            </v:shape>
                            <w:control r:id="rId55" w:name="DefaultOcxName37" w:shapeid="_x0000_i11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o)El nombre, dirección de la oficina, apartado postal y dirección electrónica del responsable de atender la información pública de que trata esta Ley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6" type="#_x0000_t75" style="width:20.25pt;height:18pt" o:ole="">
                              <v:imagedata r:id="rId15" o:title=""/>
                            </v:shape>
                            <w:control r:id="rId56" w:name="DefaultOcxName38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5" type="#_x0000_t75" style="width:20.25pt;height:18pt" o:ole="">
                              <v:imagedata r:id="rId17" o:title=""/>
                            </v:shape>
                            <w:control r:id="rId57" w:name="DefaultOcxName39" w:shapeid="_x0000_i11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p) La Función Judicial y la Corte Constitucional, adicionalmente, publicarán el texto íntegro de las sentencias ejecutoriadas, producidas en todas sus jurisdicciones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4" type="#_x0000_t75" style="width:20.25pt;height:18pt" o:ole="">
                              <v:imagedata r:id="rId15" o:title=""/>
                            </v:shape>
                            <w:control r:id="rId58" w:name="DefaultOcxName40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3" type="#_x0000_t75" style="width:20.25pt;height:18pt" o:ole="">
                              <v:imagedata r:id="rId17" o:title=""/>
                            </v:shape>
                            <w:control r:id="rId59" w:name="DefaultOcxName41" w:shapeid="_x0000_i11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q) Los organismos de control del Estado, adicionalmente, publicarán el texto íntegro de las resoluciones ejecutoriadas, así como sus informes, producidos en todas sus jurisdicciones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2" type="#_x0000_t75" style="width:20.25pt;height:18pt" o:ole="">
                              <v:imagedata r:id="rId15" o:title=""/>
                            </v:shape>
                            <w:control r:id="rId60" w:name="DefaultOcxName42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1" type="#_x0000_t75" style="width:20.25pt;height:18pt" o:ole="">
                              <v:imagedata r:id="rId17" o:title=""/>
                            </v:shape>
                            <w:control r:id="rId61" w:name="DefaultOcxName43" w:shapeid="_x0000_i11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r) El Banco Central, adicionalmente, publicará los indicadores e información relevante de su competencia de modo asequible y de fácil comprensión para la población en general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30" type="#_x0000_t75" style="width:20.25pt;height:18pt" o:ole="">
                              <v:imagedata r:id="rId15" o:title=""/>
                            </v:shape>
                            <w:control r:id="rId62" w:name="DefaultOcxName44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29" type="#_x0000_t75" style="width:20.25pt;height:18pt" o:ole="">
                              <v:imagedata r:id="rId17" o:title=""/>
                            </v:shape>
                            <w:control r:id="rId63" w:name="DefaultOcxName45" w:shapeid="_x0000_i11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s) Los organismos seccionales, informarán oportunamente a la ciudadanía de las resoluciones que adoptaren, mediante la publicación de las actas de las respectivas sesiones de estos cuerpos colegiados, así como sus planes de desarrollo local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28" type="#_x0000_t75" style="width:20.25pt;height:18pt" o:ole="">
                              <v:imagedata r:id="rId15" o:title=""/>
                            </v:shape>
                            <w:control r:id="rId64" w:name="DefaultOcxName46" w:shapeid="_x0000_i11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27" type="#_x0000_t75" style="width:20.25pt;height:18pt" o:ole="">
                              <v:imagedata r:id="rId17" o:title=""/>
                            </v:shape>
                            <w:control r:id="rId65" w:name="DefaultOcxName47" w:shapeid="_x0000_i11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t) El Tribunal de lo Contencioso Administrativo, adicionalmente, publicará el texto íntegro de sus sentencias ejecutoriadas, producidas en todas sus jurisdicciones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571"/>
            </w:tblGrid>
            <w:tr w:rsidR="00340179" w:rsidRPr="00340179" w:rsidTr="003401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Cumplimiento: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016"/>
                  </w:tblGrid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object w:dxaOrig="1440" w:dyaOrig="1440">
                            <v:shape id="_x0000_i1126" type="#_x0000_t75" style="width:20.25pt;height:18pt" o:ole="">
                              <v:imagedata r:id="rId15" o:title=""/>
                            </v:shape>
                            <w:control r:id="rId66" w:name="DefaultOcxName48" w:shapeid="_x0000_i11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SI Cumple</w:t>
                        </w:r>
                      </w:p>
                    </w:tc>
                  </w:tr>
                  <w:tr w:rsidR="00340179" w:rsidRPr="0034017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45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lastRenderedPageBreak/>
                          <w:object w:dxaOrig="1440" w:dyaOrig="1440">
                            <v:shape id="_x0000_i1125" type="#_x0000_t75" style="width:20.25pt;height:18pt" o:ole="">
                              <v:imagedata r:id="rId17" o:title=""/>
                            </v:shape>
                            <w:control r:id="rId67" w:name="DefaultOcxName49" w:shapeid="_x0000_i11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179" w:rsidRPr="00340179" w:rsidRDefault="00340179" w:rsidP="003401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</w:pPr>
                        <w:r w:rsidRPr="0034017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C"/>
                          </w:rPr>
                          <w:t>NO Cumple</w:t>
                        </w:r>
                      </w:p>
                    </w:tc>
                  </w:tr>
                </w:tbl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2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</w:p>
          <w:p w:rsidR="00340179" w:rsidRPr="00340179" w:rsidRDefault="00340179" w:rsidP="00340179">
            <w:pPr>
              <w:numPr>
                <w:ilvl w:val="0"/>
                <w:numId w:val="2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68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69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70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0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PROMOCIÓN DEL DERECHO DE ACCESO A LA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INFORMACIÓN:Se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han implementado programas de difusión y capacitación anuales: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282" type="#_x0000_t75" style="width:20.25pt;height:18pt" o:ole="">
                        <v:imagedata r:id="rId15" o:title=""/>
                      </v:shape>
                      <w:control r:id="rId71" w:name="DefaultOcxName50" w:shapeid="_x0000_i12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281" type="#_x0000_t75" style="width:20.25pt;height:18pt" o:ole="">
                        <v:imagedata r:id="rId17" o:title=""/>
                      </v:shape>
                      <w:control r:id="rId72" w:name="DefaultOcxName110" w:shapeid="_x0000_i12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vanish/>
          <w:color w:val="4F4F4F"/>
          <w:sz w:val="23"/>
          <w:szCs w:val="23"/>
          <w:lang w:eastAsia="es-EC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40179" w:rsidRPr="00340179" w:rsidRDefault="00340179" w:rsidP="003305C6">
            <w:pPr>
              <w:numPr>
                <w:ilvl w:val="0"/>
                <w:numId w:val="3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73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13131"/>
          <w:sz w:val="23"/>
          <w:szCs w:val="23"/>
          <w:lang w:eastAsia="es-EC"/>
        </w:rPr>
      </w:pPr>
      <w:hyperlink r:id="rId74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75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10 de la LOTAIP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1"/>
        <w:gridCol w:w="1515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CUSTODIA DE LA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INFORMACIÓN:Se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han creado y se mantienen registros públicos de manera profesional, para el manejo y archivo de la información y documentación: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00" type="#_x0000_t75" style="width:20.25pt;height:18pt" o:ole="">
                        <v:imagedata r:id="rId17" o:title=""/>
                      </v:shape>
                      <w:control r:id="rId76" w:name="DefaultOcxName51" w:shapeid="_x0000_i13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299" type="#_x0000_t75" style="width:20.25pt;height:18pt" o:ole="">
                        <v:imagedata r:id="rId15" o:title=""/>
                      </v:shape>
                      <w:control r:id="rId77" w:name="DefaultOcxName111" w:shapeid="_x0000_i12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Normativa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archivistica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utilizada: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object w:dxaOrig="1440" w:dyaOrig="1440">
                <v:shape id="_x0000_i1298" type="#_x0000_t75" style="width:1in;height:18pt" o:ole="">
                  <v:imagedata r:id="rId78" o:title=""/>
                </v:shape>
                <w:control r:id="rId79" w:name="DefaultOcxName210" w:shapeid="_x0000_i1298"/>
              </w:object>
            </w: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lastRenderedPageBreak/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</w:tblGrid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4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80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General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4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81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Registro Información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4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82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83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84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85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10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86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13 de la LOTAIP</w:t>
        </w:r>
      </w:hyperlink>
    </w:p>
    <w:tbl>
      <w:tblPr>
        <w:tblW w:w="0" w:type="auto"/>
        <w:jc w:val="center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643"/>
        <w:gridCol w:w="5643"/>
        <w:gridCol w:w="900"/>
      </w:tblGrid>
      <w:tr w:rsidR="00340179" w:rsidRPr="00340179" w:rsidTr="003305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FALTA DE CLARIDAD EN LA </w:t>
            </w:r>
            <w:proofErr w:type="spell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INFORMACIÓN:Se</w:t>
            </w:r>
            <w:proofErr w:type="spellEnd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 han recibido peticiones de corrección de la información que estamos obligados a </w:t>
            </w:r>
            <w:proofErr w:type="gram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difundir.: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18" type="#_x0000_t75" style="width:20.25pt;height:18pt" o:ole="">
                        <v:imagedata r:id="rId15" o:title=""/>
                      </v:shape>
                      <w:control r:id="rId87" w:name="DefaultOcxName52" w:shapeid="_x0000_i13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17" type="#_x0000_t75" style="width:20.25pt;height:18pt" o:ole="">
                        <v:imagedata r:id="rId17" o:title=""/>
                      </v:shape>
                      <w:control r:id="rId88" w:name="DefaultOcxName112" w:shapeid="_x0000_i13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40179" w:rsidRPr="00340179" w:rsidTr="003305C6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5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</w:p>
          <w:p w:rsidR="00340179" w:rsidRPr="00340179" w:rsidRDefault="00340179" w:rsidP="00340179">
            <w:pPr>
              <w:numPr>
                <w:ilvl w:val="0"/>
                <w:numId w:val="5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89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Registro Información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5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90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91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92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93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10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94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13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95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17 - 18 de la LOTAIP - Reglamento 10 de la LOTAIP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lastRenderedPageBreak/>
              <w:t>TIENE INFORMACIÓN RESERVADA: Su institución tiene información reservada: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34" type="#_x0000_t75" style="width:20.25pt;height:18pt" o:ole="">
                        <v:imagedata r:id="rId15" o:title=""/>
                      </v:shape>
                      <w:control r:id="rId96" w:name="DefaultOcxName53" w:shapeid="_x0000_i13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33" type="#_x0000_t75" style="width:20.25pt;height:18pt" o:ole="">
                        <v:imagedata r:id="rId17" o:title=""/>
                      </v:shape>
                      <w:control r:id="rId97" w:name="DefaultOcxName113" w:shapeid="_x0000_i13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vanish/>
          <w:color w:val="4F4F4F"/>
          <w:sz w:val="23"/>
          <w:szCs w:val="23"/>
          <w:lang w:eastAsia="es-EC"/>
        </w:rPr>
      </w:pPr>
    </w:p>
    <w:tbl>
      <w:tblPr>
        <w:tblW w:w="0" w:type="auto"/>
        <w:jc w:val="center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725"/>
        <w:gridCol w:w="45"/>
      </w:tblGrid>
      <w:tr w:rsidR="00340179" w:rsidRPr="00340179" w:rsidTr="003305C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Por favor recuerde que tiene la responsabilidad de reportar esta información en el apartado del Formulario C</w:t>
            </w:r>
          </w:p>
        </w:tc>
      </w:tr>
      <w:tr w:rsidR="00340179" w:rsidRPr="00340179" w:rsidTr="003305C6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6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98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General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6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99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Registro Información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6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00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01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02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03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10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04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13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05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17 - 18 de la LOTAIP - Reglamento 10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106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Art. 23 de la LOTAIP</w:t>
        </w:r>
      </w:hyperlink>
    </w:p>
    <w:tbl>
      <w:tblPr>
        <w:tblW w:w="0" w:type="auto"/>
        <w:jc w:val="center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6272"/>
        <w:gridCol w:w="6014"/>
        <w:gridCol w:w="900"/>
      </w:tblGrid>
      <w:tr w:rsidR="00340179" w:rsidRPr="00340179" w:rsidTr="003305C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SANCIÓN A FUNCIONARIOS Y/O EMPLEADOS PÚBLICOS Y PRIVADOS: Se ha sancionado a funcionarios y/o empleados públicos y privados, por omisiones o denegación ilegítima de acceso a la información </w:t>
            </w:r>
            <w:proofErr w:type="gram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pública.: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46" type="#_x0000_t75" style="width:20.25pt;height:18pt" o:ole="">
                        <v:imagedata r:id="rId15" o:title=""/>
                      </v:shape>
                      <w:control r:id="rId107" w:name="DefaultOcxName54" w:shapeid="_x0000_i13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345" type="#_x0000_t75" style="width:20.25pt;height:18pt" o:ole="">
                        <v:imagedata r:id="rId17" o:title=""/>
                      </v:shape>
                      <w:control r:id="rId108" w:name="DefaultOcxName114" w:shapeid="_x0000_i13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F4F4F"/>
                <w:sz w:val="18"/>
                <w:szCs w:val="18"/>
                <w:lang w:eastAsia="es-EC"/>
              </w:rPr>
            </w:pPr>
          </w:p>
        </w:tc>
      </w:tr>
      <w:tr w:rsidR="00340179" w:rsidRPr="00340179" w:rsidTr="003305C6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0179" w:rsidRPr="00340179" w:rsidRDefault="00340179" w:rsidP="00340179">
            <w:pPr>
              <w:numPr>
                <w:ilvl w:val="0"/>
                <w:numId w:val="7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09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General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7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10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Registro Información</w:t>
              </w:r>
            </w:hyperlink>
          </w:p>
          <w:p w:rsidR="00340179" w:rsidRPr="00340179" w:rsidRDefault="00340179" w:rsidP="00340179">
            <w:pPr>
              <w:numPr>
                <w:ilvl w:val="0"/>
                <w:numId w:val="7"/>
              </w:numPr>
              <w:spacing w:before="15" w:after="15" w:line="240" w:lineRule="auto"/>
              <w:ind w:left="0"/>
              <w:rPr>
                <w:rFonts w:ascii="Arial" w:eastAsia="Times New Roman" w:hAnsi="Arial" w:cs="Arial"/>
                <w:color w:val="4F4F4F"/>
                <w:sz w:val="23"/>
                <w:szCs w:val="23"/>
                <w:lang w:eastAsia="es-EC"/>
              </w:rPr>
            </w:pPr>
            <w:hyperlink r:id="rId111" w:history="1">
              <w:r w:rsidRPr="00340179">
                <w:rPr>
                  <w:rFonts w:ascii="Trebuchet MS" w:eastAsia="Times New Roman" w:hAnsi="Trebuchet MS" w:cs="Arial"/>
                  <w:color w:val="FFFFFF"/>
                  <w:sz w:val="18"/>
                  <w:szCs w:val="18"/>
                  <w:lang w:eastAsia="es-EC"/>
                </w:rPr>
                <w:t>Biblioteca</w:t>
              </w:r>
            </w:hyperlink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15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</w:pPr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 xml:space="preserve">LITERAL </w:t>
      </w:r>
      <w:proofErr w:type="gramStart"/>
      <w:r w:rsidRPr="00340179">
        <w:rPr>
          <w:rFonts w:ascii="Arial" w:eastAsia="Times New Roman" w:hAnsi="Arial" w:cs="Arial"/>
          <w:b/>
          <w:bCs/>
          <w:color w:val="4F4F4F"/>
          <w:sz w:val="27"/>
          <w:szCs w:val="27"/>
          <w:lang w:eastAsia="es-EC"/>
        </w:rPr>
        <w:t>A</w:t>
      </w:r>
      <w:proofErr w:type="gramEnd"/>
    </w:p>
    <w:p w:rsidR="00340179" w:rsidRPr="00340179" w:rsidRDefault="00340179" w:rsidP="0034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es-EC"/>
        </w:rPr>
      </w:pPr>
      <w:r w:rsidRPr="00340179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EC"/>
        </w:rPr>
        <w:t>Información del período anterior sobre el cumplimiento de las obligaciones que le asigna esta Ley</w:t>
      </w:r>
      <w:r w:rsidRPr="00340179">
        <w:rPr>
          <w:rFonts w:ascii="Arial" w:eastAsia="Times New Roman" w:hAnsi="Arial" w:cs="Arial"/>
          <w:color w:val="808080"/>
          <w:sz w:val="18"/>
          <w:szCs w:val="18"/>
          <w:lang w:eastAsia="es-EC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6567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INFORME CORRESPONDIENTE AL PERÍODO FISCAL DEL AÑO:</w:t>
            </w: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caps/>
                <w:sz w:val="18"/>
                <w:szCs w:val="18"/>
                <w:lang w:eastAsia="es-EC"/>
              </w:rPr>
              <w:t>EMPRESA PÚBLICA DE RIEGO Y DRENAJE DEL SUR RIDRENSUR EP - 2015</w:t>
            </w:r>
          </w:p>
        </w:tc>
      </w:tr>
    </w:tbl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2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7 de la LOTAIP- Reglamento 6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3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8 de la LOTAIP - Reglamento 8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4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10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5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13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6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17 - 18 de la LOTAIP - Reglamento 10 de la LOTAIP</w:t>
        </w:r>
      </w:hyperlink>
    </w:p>
    <w:p w:rsidR="00340179" w:rsidRPr="00340179" w:rsidRDefault="00340179" w:rsidP="00340179">
      <w:pPr>
        <w:pBdr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F4F4F"/>
          <w:sz w:val="23"/>
          <w:szCs w:val="23"/>
          <w:lang w:eastAsia="es-EC"/>
        </w:rPr>
      </w:pPr>
      <w:hyperlink r:id="rId117" w:history="1">
        <w:r w:rsidRPr="00340179">
          <w:rPr>
            <w:rFonts w:ascii="Times New Roman" w:eastAsia="Times New Roman" w:hAnsi="Times New Roman" w:cs="Times New Roman"/>
            <w:b/>
            <w:bCs/>
            <w:color w:val="4F4F4F"/>
            <w:sz w:val="23"/>
            <w:szCs w:val="23"/>
            <w:u w:val="single"/>
            <w:lang w:eastAsia="es-EC"/>
          </w:rPr>
          <w:t>Art. 23 de la LOTAIP</w:t>
        </w:r>
      </w:hyperlink>
    </w:p>
    <w:p w:rsidR="00340179" w:rsidRPr="00340179" w:rsidRDefault="00340179" w:rsidP="00340179">
      <w:pPr>
        <w:pBdr>
          <w:top w:val="single" w:sz="6" w:space="0" w:color="7096AB"/>
          <w:left w:val="single" w:sz="6" w:space="0" w:color="7096AB"/>
          <w:bottom w:val="single" w:sz="6" w:space="0" w:color="7096AB"/>
          <w:right w:val="single" w:sz="6" w:space="0" w:color="7096AB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4257"/>
          <w:sz w:val="23"/>
          <w:szCs w:val="23"/>
          <w:lang w:eastAsia="es-EC"/>
        </w:rPr>
      </w:pPr>
      <w:hyperlink r:id="rId118" w:history="1">
        <w:r w:rsidRPr="00340179">
          <w:rPr>
            <w:rFonts w:ascii="Times New Roman" w:eastAsia="Times New Roman" w:hAnsi="Times New Roman" w:cs="Times New Roman"/>
            <w:b/>
            <w:bCs/>
            <w:color w:val="2F556A"/>
            <w:sz w:val="23"/>
            <w:szCs w:val="23"/>
            <w:u w:val="single"/>
            <w:lang w:eastAsia="es-EC"/>
          </w:rPr>
          <w:t>OBLIGACIONES DE ENTIDADES ESPECÍFICA</w:t>
        </w:r>
      </w:hyperlink>
    </w:p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F4F4F"/>
          <w:sz w:val="23"/>
          <w:szCs w:val="23"/>
          <w:lang w:eastAsia="es-EC"/>
        </w:rPr>
      </w:pPr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>Art.8 de la LOTAIP - Reglamento 8 de la LOTAIP, OBLIGACIONES PARA INSTITUCIONES DEL SISTEMA EDUCATIVO (MINISTERIO DE EDUCACIÓN)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6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han desarrollado programas de actividades de conocimiento, difusión y promoción del derecho de acceso a la información: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8" type="#_x0000_t75" style="width:20.25pt;height:18pt" o:ole="">
                        <v:imagedata r:id="rId15" o:title=""/>
                      </v:shape>
                      <w:control r:id="rId119" w:name="DefaultOcxName56" w:shapeid="_x0000_i14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7" type="#_x0000_t75" style="width:20.25pt;height:18pt" o:ole="">
                        <v:imagedata r:id="rId17" o:title=""/>
                      </v:shape>
                      <w:control r:id="rId120" w:name="DefaultOcxName116" w:shapeid="_x0000_i14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han integrado en los currículos de educación básica, contenidos sobre el derecho de acceso a la comunicación e información pública, habeas data y amparo: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6" type="#_x0000_t75" style="width:20.25pt;height:18pt" o:ole="">
                        <v:imagedata r:id="rId15" o:title=""/>
                      </v:shape>
                      <w:control r:id="rId121" w:name="DefaultOcxName211" w:shapeid="_x0000_i14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5" type="#_x0000_t75" style="width:20.25pt;height:18pt" o:ole="">
                        <v:imagedata r:id="rId17" o:title=""/>
                      </v:shape>
                      <w:control r:id="rId122" w:name="DefaultOcxName310" w:shapeid="_x0000_i14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F4F4F"/>
          <w:sz w:val="23"/>
          <w:szCs w:val="23"/>
          <w:lang w:eastAsia="es-EC"/>
        </w:rPr>
      </w:pPr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>Art. 14 y 18 de la LOTAIP, OBLIGACIONES PARA ASAMBLEA NACIONAL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6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 publicado semanalmente los textos de todos los proyectos de Ley presentados, señalando la comisión especializada permanente asignada, fecha de presentación, código y nombre del auspiciante del proyecto: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4" type="#_x0000_t75" style="width:20.25pt;height:18pt" o:ole="">
                        <v:imagedata r:id="rId15" o:title=""/>
                      </v:shape>
                      <w:control r:id="rId123" w:name="DefaultOcxName410" w:shapeid="_x0000_i14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3" type="#_x0000_t75" style="width:20.25pt;height:18pt" o:ole="">
                        <v:imagedata r:id="rId17" o:title=""/>
                      </v:shape>
                      <w:control r:id="rId124" w:name="DefaultOcxName55" w:shapeid="_x0000_i14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 publicado una lista de proyectos de ley que hubieren sido asignado a cada comisión especializada permanente: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2" type="#_x0000_t75" style="width:20.25pt;height:18pt" o:ole="">
                        <v:imagedata r:id="rId15" o:title=""/>
                      </v:shape>
                      <w:control r:id="rId125" w:name="DefaultOcxName61" w:shapeid="_x0000_i14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1" type="#_x0000_t75" style="width:20.25pt;height:18pt" o:ole="">
                        <v:imagedata r:id="rId17" o:title=""/>
                      </v:shape>
                      <w:control r:id="rId126" w:name="DefaultOcxName71" w:shapeid="_x0000_i14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han presentado casos de desclasificación de información reservada con el voto favorable de la mayoría absoluta, en sesión reservada: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50" type="#_x0000_t75" style="width:20.25pt;height:18pt" o:ole="">
                        <v:imagedata r:id="rId15" o:title=""/>
                      </v:shape>
                      <w:control r:id="rId127" w:name="DefaultOcxName81" w:shapeid="_x0000_i14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9" type="#_x0000_t75" style="width:20.25pt;height:18pt" o:ole="">
                        <v:imagedata r:id="rId17" o:title=""/>
                      </v:shape>
                      <w:control r:id="rId128" w:name="DefaultOcxName91" w:shapeid="_x0000_i14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F4F4F"/>
          <w:sz w:val="23"/>
          <w:szCs w:val="23"/>
          <w:lang w:eastAsia="es-EC"/>
        </w:rPr>
      </w:pPr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 xml:space="preserve">Art. 15 de la </w:t>
      </w:r>
      <w:proofErr w:type="gramStart"/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>LOTAIP ,</w:t>
      </w:r>
      <w:proofErr w:type="gramEnd"/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 xml:space="preserve"> OBLIGACIONES PARA CONSEJO NACIONAL ELECTORAL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6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 ha publicado en la página web los informes del gasto electoral presentados por los directores de campañas electorales, agrupaciones políticas o candidatos: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8" type="#_x0000_t75" style="width:20.25pt;height:18pt" o:ole="">
                        <v:imagedata r:id="rId15" o:title=""/>
                      </v:shape>
                      <w:control r:id="rId129" w:name="DefaultOcxName101" w:shapeid="_x0000_i14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7" type="#_x0000_t75" style="width:20.25pt;height:18pt" o:ole="">
                        <v:imagedata r:id="rId17" o:title=""/>
                      </v:shape>
                      <w:control r:id="rId130" w:name="DefaultOcxName115" w:shapeid="_x0000_i14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lastRenderedPageBreak/>
              <w:t>Se ha publicado en la página web los montos recibidos y gastados en cada campaña: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6" type="#_x0000_t75" style="width:20.25pt;height:18pt" o:ole="">
                        <v:imagedata r:id="rId15" o:title=""/>
                      </v:shape>
                      <w:control r:id="rId131" w:name="DefaultOcxName121" w:shapeid="_x0000_i14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5" type="#_x0000_t75" style="width:20.25pt;height:18pt" o:ole="">
                        <v:imagedata r:id="rId17" o:title=""/>
                      </v:shape>
                      <w:control r:id="rId132" w:name="DefaultOcxName131" w:shapeid="_x0000_i14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F4F4F"/>
          <w:sz w:val="23"/>
          <w:szCs w:val="23"/>
          <w:lang w:eastAsia="es-EC"/>
        </w:rPr>
      </w:pPr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>Art. 16 de la LOTAIP, OBLIGACIONES PARA PARTIDOS POLÍTICOS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1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Se ha publicado en la página web, los informes detallados de los fondos asignados de manera </w:t>
            </w:r>
            <w:proofErr w:type="gramStart"/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anual.: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4" type="#_x0000_t75" style="width:20.25pt;height:18pt" o:ole="">
                        <v:imagedata r:id="rId15" o:title=""/>
                      </v:shape>
                      <w:control r:id="rId133" w:name="DefaultOcxName141" w:shapeid="_x0000_i14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3" type="#_x0000_t75" style="width:20.25pt;height:18pt" o:ole="">
                        <v:imagedata r:id="rId17" o:title=""/>
                      </v:shape>
                      <w:control r:id="rId134" w:name="DefaultOcxName151" w:shapeid="_x0000_i14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340179" w:rsidRPr="00340179" w:rsidRDefault="00340179" w:rsidP="00340179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F4F4F"/>
          <w:sz w:val="23"/>
          <w:szCs w:val="23"/>
          <w:lang w:eastAsia="es-EC"/>
        </w:rPr>
      </w:pPr>
      <w:r w:rsidRPr="00340179">
        <w:rPr>
          <w:rFonts w:ascii="Arial" w:eastAsia="Times New Roman" w:hAnsi="Arial" w:cs="Arial"/>
          <w:color w:val="4F4F4F"/>
          <w:sz w:val="23"/>
          <w:szCs w:val="23"/>
          <w:lang w:eastAsia="es-EC"/>
        </w:rPr>
        <w:t>Reglamento 13 de la LOTAIP, OBLIGACIONES PARA INSTITUCIONES PÚBLICAS Y PRIVADAS CON REPRESENTANTES PROVINCIALES Y REGIONALES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6"/>
        <w:gridCol w:w="900"/>
      </w:tblGrid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 xml:space="preserve">Se ha realizado la delegación mediante resolución, a la atención de solicitudes de información a fin de garantizar la prestación oportuna y descentralizada de este servicio </w:t>
            </w:r>
            <w:bookmarkStart w:id="0" w:name="_GoBack"/>
            <w:bookmarkEnd w:id="0"/>
            <w:r w:rsidR="00171FEF" w:rsidRPr="00340179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público.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5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2" type="#_x0000_t75" style="width:20.25pt;height:18pt" o:ole="">
                        <v:imagedata r:id="rId15" o:title=""/>
                      </v:shape>
                      <w:control r:id="rId135" w:name="DefaultOcxName161" w:shapeid="_x0000_i14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SI</w:t>
                  </w:r>
                </w:p>
              </w:tc>
            </w:tr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45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object w:dxaOrig="1440" w:dyaOrig="1440">
                      <v:shape id="_x0000_i1441" type="#_x0000_t75" style="width:20.25pt;height:18pt" o:ole="">
                        <v:imagedata r:id="rId17" o:title=""/>
                      </v:shape>
                      <w:control r:id="rId136" w:name="DefaultOcxName171" w:shapeid="_x0000_i14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  <w:r w:rsidRPr="00340179"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  <w:t>NO</w:t>
                  </w: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340179" w:rsidRPr="00340179" w:rsidTr="003401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40179" w:rsidRPr="00340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179" w:rsidRPr="00340179" w:rsidRDefault="00340179" w:rsidP="0034017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340179" w:rsidRPr="00340179" w:rsidRDefault="00340179" w:rsidP="0034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340179" w:rsidRPr="00340179" w:rsidRDefault="00340179" w:rsidP="0034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340179" w:rsidRPr="00340179" w:rsidRDefault="00340179" w:rsidP="00340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40179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p w:rsidR="004672E5" w:rsidRDefault="004672E5"/>
    <w:sectPr w:rsidR="004672E5" w:rsidSect="003305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79" w:rsidRDefault="00340179" w:rsidP="00340179">
      <w:pPr>
        <w:spacing w:after="0" w:line="240" w:lineRule="auto"/>
      </w:pPr>
      <w:r>
        <w:separator/>
      </w:r>
    </w:p>
  </w:endnote>
  <w:endnote w:type="continuationSeparator" w:id="0">
    <w:p w:rsidR="00340179" w:rsidRDefault="00340179" w:rsidP="003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79" w:rsidRDefault="00340179" w:rsidP="00340179">
      <w:pPr>
        <w:spacing w:after="0" w:line="240" w:lineRule="auto"/>
      </w:pPr>
      <w:r>
        <w:separator/>
      </w:r>
    </w:p>
  </w:footnote>
  <w:footnote w:type="continuationSeparator" w:id="0">
    <w:p w:rsidR="00340179" w:rsidRDefault="00340179" w:rsidP="0034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6F8"/>
    <w:multiLevelType w:val="multilevel"/>
    <w:tmpl w:val="9E8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C5FAA"/>
    <w:multiLevelType w:val="multilevel"/>
    <w:tmpl w:val="940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5348F"/>
    <w:multiLevelType w:val="multilevel"/>
    <w:tmpl w:val="34D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85103"/>
    <w:multiLevelType w:val="multilevel"/>
    <w:tmpl w:val="580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3BB4"/>
    <w:multiLevelType w:val="multilevel"/>
    <w:tmpl w:val="4E9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7153C"/>
    <w:multiLevelType w:val="multilevel"/>
    <w:tmpl w:val="A9A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B4434"/>
    <w:multiLevelType w:val="multilevel"/>
    <w:tmpl w:val="703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79"/>
    <w:rsid w:val="00171FEF"/>
    <w:rsid w:val="003305C6"/>
    <w:rsid w:val="00340179"/>
    <w:rsid w:val="004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179"/>
  </w:style>
  <w:style w:type="paragraph" w:styleId="Piedepgina">
    <w:name w:val="footer"/>
    <w:basedOn w:val="Normal"/>
    <w:link w:val="PiedepginaCar"/>
    <w:uiPriority w:val="99"/>
    <w:unhideWhenUsed/>
    <w:rsid w:val="0034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179"/>
  </w:style>
  <w:style w:type="paragraph" w:styleId="Piedepgina">
    <w:name w:val="footer"/>
    <w:basedOn w:val="Normal"/>
    <w:link w:val="PiedepginaCar"/>
    <w:uiPriority w:val="99"/>
    <w:unhideWhenUsed/>
    <w:rsid w:val="0034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579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555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766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136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0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287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447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3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55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77139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7892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69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26150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9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779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686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8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46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594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9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23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1550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835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00221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4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85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9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99649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059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4031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208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7005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3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493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6056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6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34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982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12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91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75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33750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2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34337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3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9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68793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11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58667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8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65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6786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51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5817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9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483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92786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1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06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3034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95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0458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6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07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4701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308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2097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47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1606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4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011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7276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4073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9146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353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5272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8848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39831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281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534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567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37256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5950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9860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4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968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12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4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240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6080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356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963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78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1814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7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82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680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192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24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80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509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2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255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868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731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2083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157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2029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9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800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169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724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1494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798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69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367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384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137">
          <w:marLeft w:val="0"/>
          <w:marRight w:val="1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  <w:div w:id="75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729">
          <w:marLeft w:val="0"/>
          <w:marRight w:val="0"/>
          <w:marTop w:val="0"/>
          <w:marBottom w:val="0"/>
          <w:divBdr>
            <w:top w:val="single" w:sz="6" w:space="4" w:color="A8A8A8"/>
            <w:left w:val="single" w:sz="6" w:space="4" w:color="A8A8A8"/>
            <w:bottom w:val="single" w:sz="6" w:space="4" w:color="A8A8A8"/>
            <w:right w:val="single" w:sz="6" w:space="4" w:color="A8A8A8"/>
          </w:divBdr>
        </w:div>
        <w:div w:id="2107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90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2769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aip.dpe.gob.ec/LOTAIP/pages/opeFormularioALotaip/nuevo.jsf" TargetMode="External"/><Relationship Id="rId21" Type="http://schemas.openxmlformats.org/officeDocument/2006/relationships/control" Target="activeX/activeX4.xml"/><Relationship Id="rId42" Type="http://schemas.openxmlformats.org/officeDocument/2006/relationships/control" Target="activeX/activeX25.xml"/><Relationship Id="rId63" Type="http://schemas.openxmlformats.org/officeDocument/2006/relationships/control" Target="activeX/activeX46.xml"/><Relationship Id="rId84" Type="http://schemas.openxmlformats.org/officeDocument/2006/relationships/hyperlink" Target="http://lotaip.dpe.gob.ec/LOTAIP/pages/opeFormularioALotaip/nuevo.jsf" TargetMode="External"/><Relationship Id="rId138" Type="http://schemas.openxmlformats.org/officeDocument/2006/relationships/theme" Target="theme/theme1.xml"/><Relationship Id="rId16" Type="http://schemas.openxmlformats.org/officeDocument/2006/relationships/control" Target="activeX/activeX1.xml"/><Relationship Id="rId107" Type="http://schemas.openxmlformats.org/officeDocument/2006/relationships/control" Target="activeX/activeX60.xml"/><Relationship Id="rId11" Type="http://schemas.openxmlformats.org/officeDocument/2006/relationships/hyperlink" Target="javascript:void(0)" TargetMode="Externa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hyperlink" Target="http://lotaip.dpe.gob.ec/LOTAIP/pages/opeFormularioALotaip/nuevo.jsf" TargetMode="External"/><Relationship Id="rId79" Type="http://schemas.openxmlformats.org/officeDocument/2006/relationships/control" Target="activeX/activeX55.xml"/><Relationship Id="rId102" Type="http://schemas.openxmlformats.org/officeDocument/2006/relationships/hyperlink" Target="http://lotaip.dpe.gob.ec/LOTAIP/pages/opeFormularioALotaip/nuevo.jsf" TargetMode="External"/><Relationship Id="rId123" Type="http://schemas.openxmlformats.org/officeDocument/2006/relationships/control" Target="activeX/activeX66.xml"/><Relationship Id="rId128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http://lotaip.dpe.gob.ec/LOTAIP/pages/opeFormularioALotaip/nuevo.jsf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hyperlink" Target="http://lotaip.dpe.gob.ec/LOTAIP/pages/opeFormularioALotaip/nuevo.jsf" TargetMode="External"/><Relationship Id="rId113" Type="http://schemas.openxmlformats.org/officeDocument/2006/relationships/hyperlink" Target="http://lotaip.dpe.gob.ec/LOTAIP/pages/opeFormularioALotaip/nuevo.jsf" TargetMode="External"/><Relationship Id="rId118" Type="http://schemas.openxmlformats.org/officeDocument/2006/relationships/hyperlink" Target="http://lotaip.dpe.gob.ec/LOTAIP/pages/opeFormularioALotaip/nuevo.jsf" TargetMode="External"/><Relationship Id="rId134" Type="http://schemas.openxmlformats.org/officeDocument/2006/relationships/control" Target="activeX/activeX77.xm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http://lotaip.dpe.gob.ec/LOTAIP/pages/opeFormularioALotaip/nuevo.jsf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3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42.xml"/><Relationship Id="rId103" Type="http://schemas.openxmlformats.org/officeDocument/2006/relationships/hyperlink" Target="http://lotaip.dpe.gob.ec/LOTAIP/pages/opeFormularioALotaip/nuevo.jsf" TargetMode="External"/><Relationship Id="rId108" Type="http://schemas.openxmlformats.org/officeDocument/2006/relationships/control" Target="activeX/activeX61.xml"/><Relationship Id="rId124" Type="http://schemas.openxmlformats.org/officeDocument/2006/relationships/control" Target="activeX/activeX67.xml"/><Relationship Id="rId129" Type="http://schemas.openxmlformats.org/officeDocument/2006/relationships/control" Target="activeX/activeX72.xml"/><Relationship Id="rId54" Type="http://schemas.openxmlformats.org/officeDocument/2006/relationships/control" Target="activeX/activeX37.xml"/><Relationship Id="rId70" Type="http://schemas.openxmlformats.org/officeDocument/2006/relationships/hyperlink" Target="http://lotaip.dpe.gob.ec/LOTAIP/pages/opeFormularioALotaip/nuevo.jsf" TargetMode="External"/><Relationship Id="rId75" Type="http://schemas.openxmlformats.org/officeDocument/2006/relationships/hyperlink" Target="http://lotaip.dpe.gob.ec/LOTAIP/pages/opeFormularioALotaip/nuevo.jsf" TargetMode="External"/><Relationship Id="rId91" Type="http://schemas.openxmlformats.org/officeDocument/2006/relationships/hyperlink" Target="http://lotaip.dpe.gob.ec/LOTAIP/pages/opeFormularioALotaip/nuevo.jsf" TargetMode="External"/><Relationship Id="rId96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49" Type="http://schemas.openxmlformats.org/officeDocument/2006/relationships/control" Target="activeX/activeX32.xml"/><Relationship Id="rId114" Type="http://schemas.openxmlformats.org/officeDocument/2006/relationships/hyperlink" Target="http://lotaip.dpe.gob.ec/LOTAIP/pages/opeFormularioALotaip/nuevo.jsf" TargetMode="External"/><Relationship Id="rId119" Type="http://schemas.openxmlformats.org/officeDocument/2006/relationships/control" Target="activeX/activeX62.xml"/><Relationship Id="rId44" Type="http://schemas.openxmlformats.org/officeDocument/2006/relationships/control" Target="activeX/activeX2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http://lotaip.dpe.gob.ec/LOTAIP/pages/opeFormularioALotaip/nuevo.jsf" TargetMode="External"/><Relationship Id="rId130" Type="http://schemas.openxmlformats.org/officeDocument/2006/relationships/control" Target="activeX/activeX73.xml"/><Relationship Id="rId135" Type="http://schemas.openxmlformats.org/officeDocument/2006/relationships/control" Target="activeX/activeX78.xml"/><Relationship Id="rId13" Type="http://schemas.openxmlformats.org/officeDocument/2006/relationships/hyperlink" Target="javascript:void(0)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22.xml"/><Relationship Id="rId109" Type="http://schemas.openxmlformats.org/officeDocument/2006/relationships/hyperlink" Target="javascript:void(0)" TargetMode="Externa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3.xml"/><Relationship Id="rId97" Type="http://schemas.openxmlformats.org/officeDocument/2006/relationships/control" Target="activeX/activeX59.xml"/><Relationship Id="rId104" Type="http://schemas.openxmlformats.org/officeDocument/2006/relationships/hyperlink" Target="http://lotaip.dpe.gob.ec/LOTAIP/pages/opeFormularioALotaip/nuevo.jsf" TargetMode="External"/><Relationship Id="rId120" Type="http://schemas.openxmlformats.org/officeDocument/2006/relationships/control" Target="activeX/activeX63.xml"/><Relationship Id="rId125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hyperlink" Target="http://lotaip.dpe.gob.ec/LOTAIP/pages/opeFormularioALotaip/nuevo.jsf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56.xm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http://lotaip.dpe.gob.ec/LOTAIP/pages/opeFormularioALotaip/nuevo.jsf" TargetMode="External"/><Relationship Id="rId131" Type="http://schemas.openxmlformats.org/officeDocument/2006/relationships/control" Target="activeX/activeX74.xml"/><Relationship Id="rId136" Type="http://schemas.openxmlformats.org/officeDocument/2006/relationships/control" Target="activeX/activeX79.xml"/><Relationship Id="rId61" Type="http://schemas.openxmlformats.org/officeDocument/2006/relationships/control" Target="activeX/activeX44.xml"/><Relationship Id="rId82" Type="http://schemas.openxmlformats.org/officeDocument/2006/relationships/hyperlink" Target="javascript:void(0)" TargetMode="External"/><Relationship Id="rId19" Type="http://schemas.openxmlformats.org/officeDocument/2006/relationships/hyperlink" Target="http://lotaip.dpe.gob.ec/LOTAIP/pages/opeFormularioALotaip/nuevo.jsf" TargetMode="External"/><Relationship Id="rId14" Type="http://schemas.openxmlformats.org/officeDocument/2006/relationships/hyperlink" Target="http://lotaip.dpe.gob.ec/LOTAIP/pages/opeFormularioALotaip/nuevo.jsf" TargetMode="Externa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control" Target="activeX/activeX39.xml"/><Relationship Id="rId77" Type="http://schemas.openxmlformats.org/officeDocument/2006/relationships/control" Target="activeX/activeX54.xm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http://lotaip.dpe.gob.ec/LOTAIP/pages/opeFormularioALotaip/nuevo.jsf" TargetMode="External"/><Relationship Id="rId126" Type="http://schemas.openxmlformats.org/officeDocument/2006/relationships/control" Target="activeX/activeX69.xml"/><Relationship Id="rId8" Type="http://schemas.openxmlformats.org/officeDocument/2006/relationships/image" Target="media/image1.png"/><Relationship Id="rId51" Type="http://schemas.openxmlformats.org/officeDocument/2006/relationships/control" Target="activeX/activeX34.xml"/><Relationship Id="rId72" Type="http://schemas.openxmlformats.org/officeDocument/2006/relationships/control" Target="activeX/activeX52.xml"/><Relationship Id="rId93" Type="http://schemas.openxmlformats.org/officeDocument/2006/relationships/hyperlink" Target="http://lotaip.dpe.gob.ec/LOTAIP/pages/opeFormularioALotaip/nuevo.jsf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control" Target="activeX/activeX64.xml"/><Relationship Id="rId3" Type="http://schemas.microsoft.com/office/2007/relationships/stylesWithEffects" Target="stylesWithEffects.xml"/><Relationship Id="rId25" Type="http://schemas.openxmlformats.org/officeDocument/2006/relationships/control" Target="activeX/activeX8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hyperlink" Target="http://lotaip.dpe.gob.ec/LOTAIP/pages/opeFormularioALotaip/nuevo.jsf" TargetMode="External"/><Relationship Id="rId137" Type="http://schemas.openxmlformats.org/officeDocument/2006/relationships/fontTable" Target="fontTable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62" Type="http://schemas.openxmlformats.org/officeDocument/2006/relationships/control" Target="activeX/activeX45.xml"/><Relationship Id="rId83" Type="http://schemas.openxmlformats.org/officeDocument/2006/relationships/hyperlink" Target="http://lotaip.dpe.gob.ec/LOTAIP/pages/opeFormularioALotaip/nuevo.jsf" TargetMode="External"/><Relationship Id="rId88" Type="http://schemas.openxmlformats.org/officeDocument/2006/relationships/control" Target="activeX/activeX57.xml"/><Relationship Id="rId111" Type="http://schemas.openxmlformats.org/officeDocument/2006/relationships/hyperlink" Target="javascript:void(0)" TargetMode="External"/><Relationship Id="rId132" Type="http://schemas.openxmlformats.org/officeDocument/2006/relationships/control" Target="activeX/activeX75.xml"/><Relationship Id="rId15" Type="http://schemas.openxmlformats.org/officeDocument/2006/relationships/image" Target="media/image2.wmf"/><Relationship Id="rId36" Type="http://schemas.openxmlformats.org/officeDocument/2006/relationships/control" Target="activeX/activeX19.xml"/><Relationship Id="rId57" Type="http://schemas.openxmlformats.org/officeDocument/2006/relationships/control" Target="activeX/activeX40.xml"/><Relationship Id="rId106" Type="http://schemas.openxmlformats.org/officeDocument/2006/relationships/hyperlink" Target="http://lotaip.dpe.gob.ec/LOTAIP/pages/opeFormularioALotaip/nuevo.jsf" TargetMode="External"/><Relationship Id="rId127" Type="http://schemas.openxmlformats.org/officeDocument/2006/relationships/control" Target="activeX/activeX70.xml"/><Relationship Id="rId10" Type="http://schemas.openxmlformats.org/officeDocument/2006/relationships/hyperlink" Target="http://lotaip.dpe.gob.ec/LOTAIP/pages/home.jsf?faces-redirect=true" TargetMode="External"/><Relationship Id="rId31" Type="http://schemas.openxmlformats.org/officeDocument/2006/relationships/control" Target="activeX/activeX14.xml"/><Relationship Id="rId52" Type="http://schemas.openxmlformats.org/officeDocument/2006/relationships/control" Target="activeX/activeX35.xml"/><Relationship Id="rId73" Type="http://schemas.openxmlformats.org/officeDocument/2006/relationships/hyperlink" Target="http://lotaip.dpe.gob.ec/LOTAIP/pages/opeFormularioALotaip/nuevo.jsf" TargetMode="External"/><Relationship Id="rId78" Type="http://schemas.openxmlformats.org/officeDocument/2006/relationships/image" Target="media/image4.wmf"/><Relationship Id="rId94" Type="http://schemas.openxmlformats.org/officeDocument/2006/relationships/hyperlink" Target="http://lotaip.dpe.gob.ec/LOTAIP/pages/opeFormularioALotaip/nuevo.jsf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http://lotaip.dpe.gob.ec/LOTAIP/pages/opeFormularioALotaip/nuevo.jsf" TargetMode="External"/><Relationship Id="rId122" Type="http://schemas.openxmlformats.org/officeDocument/2006/relationships/control" Target="activeX/activeX65.xml"/><Relationship Id="rId4" Type="http://schemas.openxmlformats.org/officeDocument/2006/relationships/settings" Target="settings.xml"/><Relationship Id="rId9" Type="http://schemas.openxmlformats.org/officeDocument/2006/relationships/hyperlink" Target="http://lotaip.dpe.gob.ec/LOTAIP/pages/opeFormularioALotaip/nuevo.jsf" TargetMode="External"/><Relationship Id="rId26" Type="http://schemas.openxmlformats.org/officeDocument/2006/relationships/control" Target="activeX/activeX9.xml"/><Relationship Id="rId47" Type="http://schemas.openxmlformats.org/officeDocument/2006/relationships/control" Target="activeX/activeX30.xml"/><Relationship Id="rId68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http://lotaip.dpe.gob.ec/LOTAIP/pages/opeFormularioALotaip/nuevo.jsf" TargetMode="External"/><Relationship Id="rId133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2741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2016-03-22T15:21:00Z</dcterms:created>
  <dcterms:modified xsi:type="dcterms:W3CDTF">2016-03-22T15:37:00Z</dcterms:modified>
</cp:coreProperties>
</file>